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center"/>
        <w:rPr>
          <w:color w:val="333333"/>
          <w:sz w:val="21"/>
          <w:szCs w:val="21"/>
        </w:rPr>
      </w:pPr>
      <w:r w:rsidRPr="0087470F">
        <w:rPr>
          <w:rStyle w:val="a4"/>
          <w:color w:val="FF0000"/>
        </w:rPr>
        <w:t>НОРМАТИВНО-ПРАВОВЫЕ ОСНОВЫ  ДЕЯТЕЛЬНОСТИ  СЛУЖБ</w:t>
      </w:r>
      <w:r w:rsidR="0087470F">
        <w:rPr>
          <w:rStyle w:val="a4"/>
          <w:color w:val="FF0000"/>
        </w:rPr>
        <w:t>Ы</w:t>
      </w:r>
      <w:r w:rsidRPr="0087470F">
        <w:rPr>
          <w:rStyle w:val="a4"/>
          <w:color w:val="FF0000"/>
        </w:rPr>
        <w:t xml:space="preserve"> МЕДИАЦИИ</w:t>
      </w:r>
      <w:r w:rsidRPr="0087470F">
        <w:rPr>
          <w:color w:val="333333"/>
          <w:sz w:val="21"/>
          <w:szCs w:val="21"/>
        </w:rPr>
        <w:t xml:space="preserve"> </w:t>
      </w:r>
      <w:r w:rsidR="0087470F" w:rsidRPr="0087470F">
        <w:rPr>
          <w:color w:val="FF0000"/>
        </w:rPr>
        <w:t xml:space="preserve">МБДОУ </w:t>
      </w:r>
      <w:r w:rsidRPr="0087470F">
        <w:rPr>
          <w:rStyle w:val="a4"/>
          <w:color w:val="FF0000"/>
        </w:rPr>
        <w:t>ДЕТСКОГО САДА</w:t>
      </w:r>
      <w:r w:rsidR="0087470F">
        <w:rPr>
          <w:rStyle w:val="a4"/>
          <w:color w:val="FF0000"/>
        </w:rPr>
        <w:t xml:space="preserve"> КОМБИНИРОВАННОГО ВИДА </w:t>
      </w:r>
      <w:r w:rsidRPr="0087470F">
        <w:rPr>
          <w:rStyle w:val="a4"/>
          <w:color w:val="FF0000"/>
        </w:rPr>
        <w:t xml:space="preserve"> №4</w:t>
      </w:r>
      <w:r w:rsidRPr="0087470F">
        <w:rPr>
          <w:color w:val="FF0000"/>
        </w:rPr>
        <w:t> </w:t>
      </w:r>
      <w:r w:rsidR="0087470F">
        <w:rPr>
          <w:color w:val="FF0000"/>
        </w:rPr>
        <w:t>«СКАЗКА»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color w:val="000080"/>
        </w:rPr>
        <w:t>Правовой основой создания и деятельности служб медиации является: Феде</w:t>
      </w:r>
      <w:r w:rsidR="0087470F" w:rsidRPr="0087470F">
        <w:rPr>
          <w:color w:val="000080"/>
        </w:rPr>
        <w:t>ральный закон от 29 декабря 2013</w:t>
      </w:r>
      <w:r w:rsidRPr="0087470F">
        <w:rPr>
          <w:color w:val="000080"/>
        </w:rPr>
        <w:t xml:space="preserve"> г. № 273-ФЗ «Об образовании 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 </w:t>
      </w:r>
      <w:proofErr w:type="gramStart"/>
      <w:r w:rsidRPr="0087470F">
        <w:rPr>
          <w:color w:val="000080"/>
        </w:rPr>
        <w:t>При создании службы медиации правомерно ориентироваться на ст. 27 п.2 указанного закона определяющую,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(…методические и учебно-методические подразделения,… психологические и социально-педагогические службы, обеспечивающие социальную адаптацию и реабилитацию нуждающихся в ней</w:t>
      </w:r>
      <w:proofErr w:type="gramEnd"/>
      <w:r w:rsidRPr="0087470F">
        <w:rPr>
          <w:color w:val="000080"/>
        </w:rPr>
        <w:t xml:space="preserve"> воспитанников, и иные предусмотренные локальными нормативными актами образовательной организации структурные подразделения)». То есть служба медиации может быть оформлена на основе локальных нормативных актов образовательной организации.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rStyle w:val="a5"/>
          <w:b/>
          <w:bCs/>
          <w:color w:val="FF0000"/>
        </w:rPr>
        <w:t>В 273-ФЗ в статье 45</w:t>
      </w:r>
      <w:r w:rsidRPr="0087470F">
        <w:rPr>
          <w:rStyle w:val="apple-converted-space"/>
          <w:color w:val="000080"/>
        </w:rPr>
        <w:t> </w:t>
      </w:r>
      <w:r w:rsidRPr="0087470F">
        <w:rPr>
          <w:color w:val="000080"/>
        </w:rPr>
        <w:t xml:space="preserve">«Защита прав обучающихся, родителей (законных представителей) несовершеннолетних воспитанников»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отношений». </w:t>
      </w:r>
      <w:proofErr w:type="gramStart"/>
      <w:r w:rsidRPr="0087470F">
        <w:rPr>
          <w:color w:val="000080"/>
        </w:rPr>
        <w:t>«Служба школьной медиации» и «Комиссия по урегулированию споров между участниками образовательных отношений» должны быть разными структурными подразделениями образовательного учреждения, но по некоторым типам конфликтов они могут взаимодействовать, сотрудничать и дополнять друг друга 8 с учетом различия их целей, методов работы и зон компетенции, что должно быть зафиксировано локальными актами образовательного учреждения.</w:t>
      </w:r>
      <w:proofErr w:type="gramEnd"/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proofErr w:type="gramStart"/>
      <w:r w:rsidRPr="0087470F">
        <w:rPr>
          <w:rStyle w:val="a5"/>
          <w:b/>
          <w:bCs/>
          <w:color w:val="FF0000"/>
        </w:rPr>
        <w:t>Федеральный закон от 27 июля 2010 г. № 193-ФЗ</w:t>
      </w:r>
      <w:r w:rsidRPr="0087470F">
        <w:rPr>
          <w:rStyle w:val="apple-converted-space"/>
          <w:color w:val="FF0000"/>
        </w:rPr>
        <w:t> </w:t>
      </w:r>
      <w:r w:rsidRPr="0087470F">
        <w:rPr>
          <w:color w:val="000080"/>
        </w:rPr>
        <w:t>«Об альтернативной процедуре урегулирования споров с участием посредника (процедуре медиации)» Согласно пункту 2 «настоящим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правоотношений».</w:t>
      </w:r>
      <w:proofErr w:type="gramEnd"/>
      <w:r w:rsidRPr="0087470F">
        <w:rPr>
          <w:color w:val="000080"/>
        </w:rPr>
        <w:t xml:space="preserve"> Это означает, что Федеральный закон от 27 июля 2010 г. №193-ФЗ не регулирует медиацию в ДОУ  (если медиатор в ДОУ  не будет работать со спорами, возникающим из гражданских, в том числе трудовых и семейных правоотношений). Член Независимого экспертно-правового совета, профессор кафедры Судебной власти и организации правосудия НИУ «Высшая школа экономики», федеральный судья в отставке, заслуженный юрист РСФСР С.А. Пашин провел экспертизу данного закона и показал, что он не распространяется на повседневную деятельность служб примирения и не запрещает проводить в них медиацию. Поэтому в образовательных организациях регулирование деятельности медиаторов и служб медиации осуществляется на основании других законов. Концепция долгосрочного социально-экономического развития Российской Федерации на период до 2020 года, утвержденная распоряжением Правительства РФ от 17 ноября 2008 г.№1662 - </w:t>
      </w:r>
      <w:proofErr w:type="gramStart"/>
      <w:r w:rsidRPr="0087470F">
        <w:rPr>
          <w:color w:val="000080"/>
        </w:rPr>
        <w:t>р</w:t>
      </w:r>
      <w:proofErr w:type="gramEnd"/>
      <w:r w:rsidRPr="0087470F">
        <w:rPr>
          <w:color w:val="000080"/>
        </w:rPr>
        <w:t xml:space="preserve"> (действующая редакция от 08.08.2009 № 1121-р), в которой одним из приоритетных направлений раз- вития социальных институтов и социальной политики государства определяется «формирование и развитие </w:t>
      </w:r>
      <w:r w:rsidRPr="0087470F">
        <w:rPr>
          <w:color w:val="000080"/>
        </w:rPr>
        <w:lastRenderedPageBreak/>
        <w:t>механизмов восстановительного правосудия, …, реализация технологий восстановительного правосудия и проведения примирительных процедур».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rStyle w:val="a5"/>
          <w:b/>
          <w:bCs/>
          <w:color w:val="000080"/>
        </w:rPr>
        <w:t> </w:t>
      </w:r>
      <w:r w:rsidRPr="0087470F">
        <w:rPr>
          <w:rStyle w:val="a5"/>
          <w:b/>
          <w:bCs/>
          <w:color w:val="FF0000"/>
        </w:rPr>
        <w:t>Указ Президента РФ № 761 от 01 июня 2012 года «О Национальной стратегии действий в интересах детей на 2012– 2017 годы»</w:t>
      </w:r>
      <w:r w:rsidRPr="0087470F">
        <w:rPr>
          <w:rStyle w:val="a5"/>
          <w:b/>
          <w:bCs/>
          <w:color w:val="000080"/>
        </w:rPr>
        <w:t>,</w:t>
      </w:r>
      <w:r w:rsidRPr="0087470F">
        <w:rPr>
          <w:rStyle w:val="apple-converted-space"/>
          <w:color w:val="000080"/>
        </w:rPr>
        <w:t> </w:t>
      </w:r>
      <w:r w:rsidRPr="0087470F">
        <w:rPr>
          <w:color w:val="000080"/>
        </w:rPr>
        <w:t>которая определила ряд мер, имеющих прямое отношение к восстановительному правосудию и службам примирения: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 xml:space="preserve"> – …приоритет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 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 xml:space="preserve">– развитие сети служб примирения в целях реализации восстановительного правосудия; 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 xml:space="preserve">– организация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 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color w:val="000080"/>
        </w:rPr>
        <w:t>–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rStyle w:val="a5"/>
          <w:b/>
          <w:bCs/>
          <w:color w:val="FF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87470F">
        <w:rPr>
          <w:color w:val="FF0000"/>
        </w:rPr>
        <w:t>,</w:t>
      </w:r>
      <w:r w:rsidRPr="0087470F">
        <w:rPr>
          <w:rStyle w:val="apple-converted-space"/>
          <w:color w:val="000080"/>
        </w:rPr>
        <w:t> </w:t>
      </w:r>
      <w:r w:rsidRPr="0087470F">
        <w:rPr>
          <w:color w:val="000080"/>
        </w:rPr>
        <w:t>который ориентирован на «становление личностных характеристик выпускника («портрет выпускника основной школы»): «… как уважающего других людей, умеющего вести конструктивный диалог, достигать взаимопонимания, сотрудничать для достижения общих результатов».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rStyle w:val="a5"/>
          <w:b/>
          <w:bCs/>
          <w:color w:val="FF0000"/>
        </w:rPr>
        <w:t>Статья № 76 УК РФ указывает</w:t>
      </w:r>
      <w:r w:rsidRPr="0087470F">
        <w:rPr>
          <w:color w:val="FF0000"/>
        </w:rPr>
        <w:t>,</w:t>
      </w:r>
      <w:r w:rsidRPr="0087470F">
        <w:rPr>
          <w:rStyle w:val="apple-converted-space"/>
          <w:color w:val="000080"/>
        </w:rPr>
        <w:t> </w:t>
      </w:r>
      <w:r w:rsidRPr="0087470F">
        <w:rPr>
          <w:color w:val="000080"/>
        </w:rPr>
        <w:t>что: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вред». То есть примирительный договор дает суду основание для прекращения дела (но не обязывает суд его прекратить, оставляя это на усмотрение судьи).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rStyle w:val="a5"/>
          <w:b/>
          <w:bCs/>
          <w:color w:val="FF0000"/>
        </w:rPr>
        <w:t>«Стандарты восстановительной медиации» 2009 года</w:t>
      </w:r>
      <w:r w:rsidRPr="0087470F">
        <w:rPr>
          <w:color w:val="000080"/>
        </w:rPr>
        <w:t>, утвержденные Всероссийской ассоциацией восстановительной медиации. Документ носит рекомендательный характер и является основой для работы медиаторов в школьных службах примирения. 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восстановительного подхода. 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proofErr w:type="gramStart"/>
      <w:r w:rsidRPr="0087470F">
        <w:rPr>
          <w:rStyle w:val="a5"/>
          <w:b/>
          <w:bCs/>
          <w:color w:val="FF0000"/>
        </w:rPr>
        <w:t>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</w:t>
      </w:r>
      <w:r w:rsidRPr="0087470F">
        <w:rPr>
          <w:color w:val="FF0000"/>
        </w:rPr>
        <w:t>.</w:t>
      </w:r>
      <w:r w:rsidRPr="0087470F">
        <w:rPr>
          <w:color w:val="000080"/>
        </w:rPr>
        <w:t>, данный документ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</w:t>
      </w:r>
      <w:proofErr w:type="gramEnd"/>
      <w:r w:rsidRPr="0087470F">
        <w:rPr>
          <w:color w:val="000080"/>
        </w:rPr>
        <w:t xml:space="preserve"> и подростками, вовлечение всех государственных и общественных институтов, участвующих в воспитании и формировании личности от семьи до высшей </w:t>
      </w:r>
      <w:r w:rsidRPr="0087470F">
        <w:rPr>
          <w:color w:val="000080"/>
        </w:rPr>
        <w:lastRenderedPageBreak/>
        <w:t>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 Ожидаемые результаты реализации Концепции: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 xml:space="preserve"> – 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 xml:space="preserve"> – эффективная система профилактической и коррекционной работы с детьми, включающая институты социально-психологической помощи ребёнку,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 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>– оздоровление психологической обстановки в образовательных организациях в результате внедрения метода школьной медиации;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000080"/>
        </w:rPr>
      </w:pPr>
      <w:r w:rsidRPr="0087470F">
        <w:rPr>
          <w:color w:val="000080"/>
        </w:rPr>
        <w:t xml:space="preserve"> – повышение эффективности работы всех органов и организаций по защите прав и интересов детей, оптимизация их структуры, повышение квалификации всех, кто работает с детьми; </w:t>
      </w:r>
    </w:p>
    <w:p w:rsidR="00D351DB" w:rsidRPr="0087470F" w:rsidRDefault="00D351DB" w:rsidP="00D351DB">
      <w:pPr>
        <w:pStyle w:val="a3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</w:rPr>
      </w:pPr>
      <w:r w:rsidRPr="0087470F">
        <w:rPr>
          <w:color w:val="000080"/>
        </w:rPr>
        <w:t>– 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8303EF" w:rsidRPr="0087470F" w:rsidRDefault="008303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03EF" w:rsidRPr="0087470F" w:rsidSect="0079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620"/>
    <w:multiLevelType w:val="multilevel"/>
    <w:tmpl w:val="DF3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2F5D"/>
    <w:multiLevelType w:val="multilevel"/>
    <w:tmpl w:val="5AC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4E"/>
    <w:rsid w:val="00180E4E"/>
    <w:rsid w:val="004E2AC2"/>
    <w:rsid w:val="007943E1"/>
    <w:rsid w:val="008303EF"/>
    <w:rsid w:val="0087470F"/>
    <w:rsid w:val="00D3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DB"/>
    <w:rPr>
      <w:b/>
      <w:bCs/>
    </w:rPr>
  </w:style>
  <w:style w:type="character" w:styleId="a5">
    <w:name w:val="Emphasis"/>
    <w:basedOn w:val="a0"/>
    <w:uiPriority w:val="20"/>
    <w:qFormat/>
    <w:rsid w:val="00D351DB"/>
    <w:rPr>
      <w:i/>
      <w:iCs/>
    </w:rPr>
  </w:style>
  <w:style w:type="character" w:customStyle="1" w:styleId="apple-converted-space">
    <w:name w:val="apple-converted-space"/>
    <w:basedOn w:val="a0"/>
    <w:rsid w:val="00D3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1DB"/>
    <w:rPr>
      <w:b/>
      <w:bCs/>
    </w:rPr>
  </w:style>
  <w:style w:type="character" w:styleId="a5">
    <w:name w:val="Emphasis"/>
    <w:basedOn w:val="a0"/>
    <w:uiPriority w:val="20"/>
    <w:qFormat/>
    <w:rsid w:val="00D351DB"/>
    <w:rPr>
      <w:i/>
      <w:iCs/>
    </w:rPr>
  </w:style>
  <w:style w:type="character" w:customStyle="1" w:styleId="apple-converted-space">
    <w:name w:val="apple-converted-space"/>
    <w:basedOn w:val="a0"/>
    <w:rsid w:val="00D3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1219</Words>
  <Characters>6952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2021-02-12T10:22:00Z</cp:lastPrinted>
  <dcterms:created xsi:type="dcterms:W3CDTF">2021-02-12T10:24:00Z</dcterms:created>
  <dcterms:modified xsi:type="dcterms:W3CDTF">2021-02-12T10:24:00Z</dcterms:modified>
</cp:coreProperties>
</file>